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июля 2011 года N 223-ФЗ</w:t>
      </w:r>
      <w:r>
        <w:rPr>
          <w:rFonts w:ascii="Calibri" w:hAnsi="Calibri" w:cs="Calibri"/>
        </w:rPr>
        <w:br/>
      </w: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86339" w:rsidRDefault="00286339">
      <w:pPr>
        <w:pStyle w:val="ConsPlusTitle"/>
        <w:jc w:val="center"/>
        <w:rPr>
          <w:sz w:val="20"/>
          <w:szCs w:val="20"/>
        </w:rPr>
      </w:pPr>
    </w:p>
    <w:p w:rsidR="00286339" w:rsidRDefault="002863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286339" w:rsidRDefault="00286339">
      <w:pPr>
        <w:pStyle w:val="ConsPlusTitle"/>
        <w:jc w:val="center"/>
        <w:rPr>
          <w:sz w:val="20"/>
          <w:szCs w:val="20"/>
        </w:rPr>
      </w:pPr>
    </w:p>
    <w:p w:rsidR="00286339" w:rsidRDefault="002863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ЗАКУПКАХ</w:t>
      </w:r>
    </w:p>
    <w:p w:rsidR="00286339" w:rsidRDefault="002863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 ОТДЕЛЬНЫМИ ВИДАМИ ЮРИДИЧЕСКИХ ЛИЦ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2011 года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2011 года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06.12.2011 N 401-ФЗ)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rPr>
          <w:rFonts w:ascii="Calibri" w:hAnsi="Calibri" w:cs="Calibri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proofErr w:type="gramStart"/>
      <w:r>
        <w:rPr>
          <w:rFonts w:ascii="Calibri" w:hAnsi="Calibri" w:cs="Calibri"/>
        </w:rPr>
        <w:t xml:space="preserve">1) государственными </w:t>
      </w:r>
      <w:hyperlink r:id="rId5" w:history="1">
        <w:r>
          <w:rPr>
            <w:rFonts w:ascii="Calibri" w:hAnsi="Calibri" w:cs="Calibri"/>
            <w:color w:val="0000FF"/>
          </w:rPr>
          <w:t>корпорациями</w:t>
        </w:r>
      </w:hyperlink>
      <w:r>
        <w:rPr>
          <w:rFonts w:ascii="Calibri" w:hAnsi="Calibri" w:cs="Calibri"/>
        </w:rPr>
        <w:t xml:space="preserve">, государственными </w:t>
      </w:r>
      <w:hyperlink r:id="rId6" w:history="1">
        <w:r>
          <w:rPr>
            <w:rFonts w:ascii="Calibri" w:hAnsi="Calibri" w:cs="Calibri"/>
            <w:color w:val="0000FF"/>
          </w:rPr>
          <w:t>компаниями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субъектами</w:t>
        </w:r>
      </w:hyperlink>
      <w:r>
        <w:rPr>
          <w:rFonts w:ascii="Calibri" w:hAnsi="Calibri" w:cs="Calibri"/>
        </w:rPr>
        <w:t xml:space="preserve">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</w:t>
      </w:r>
      <w:hyperlink r:id="rId8" w:history="1">
        <w:r>
          <w:rPr>
            <w:rFonts w:ascii="Calibri" w:hAnsi="Calibri" w:cs="Calibri"/>
            <w:color w:val="0000FF"/>
          </w:rPr>
          <w:t>учреждениями</w:t>
        </w:r>
      </w:hyperlink>
      <w:r>
        <w:rPr>
          <w:rFonts w:ascii="Calibri" w:hAnsi="Calibri" w:cs="Calibri"/>
        </w:rPr>
        <w:t>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юридическим лицам;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дочерним хозяйственным обществам.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w:anchor="Par28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rPr>
          <w:rFonts w:ascii="Calibri" w:hAnsi="Calibri" w:cs="Calibri"/>
        </w:rPr>
        <w:t xml:space="preserve"> уведомления заказчиков об изменении </w:t>
      </w:r>
      <w:r>
        <w:rPr>
          <w:rFonts w:ascii="Calibri" w:hAnsi="Calibri" w:cs="Calibri"/>
        </w:rPr>
        <w:lastRenderedPageBreak/>
        <w:t>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Федеральный закон не регулирует отношения,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куплей-продажей ценных бумаг и валютных ценностей;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приобретением заказчиком биржевых товаров на товарной бирже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товарных биржах и биржевой торговле;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закупкой в области военно-технического сотрудничества;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 с 1 января 2012 года. -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06.12.2011 N 401-ФЗ;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30 декабря 2008 года N 307-ФЗ "Об аудиторской деятельности".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закупки товаров, работ, услуг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закупке товаров, работ, услуг заказчики руководствуются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4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 Положение о закупке утверждается: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и основные положения закупки товаров, работ, услуг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закупке товаров, работ, услуг заказчики руководствуются следующими принципами: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информационная открытость закупки;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Извещение о проведении конкурса или аукциона размещается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rPr>
          <w:rFonts w:ascii="Calibri" w:hAnsi="Calibri" w:cs="Calibri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rPr>
          <w:rFonts w:ascii="Calibri" w:hAnsi="Calibri" w:cs="Calibri"/>
        </w:rPr>
        <w:t xml:space="preserve"> договора.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Правительство Российской Федерации вправе установить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закупка которых осуществляется в электронной форме.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rPr>
          <w:rFonts w:ascii="Calibri" w:hAnsi="Calibri" w:cs="Calibri"/>
        </w:rPr>
        <w:t xml:space="preserve"> требованиям, установленным заказчиком в соответствии с положением о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30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и (или) в реестре недобросовестных поставщиков, предусмотренном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Участник закупки вправе обжаловать в антимонопольный орган в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антимонопольным органом, действия (бездействие) заказчика при закупке товаров, работ, услуг в случаях: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неразмещения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</w:t>
      </w:r>
      <w:r>
        <w:rPr>
          <w:rFonts w:ascii="Calibri" w:hAnsi="Calibri" w:cs="Calibri"/>
        </w:rPr>
        <w:lastRenderedPageBreak/>
        <w:t>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Информационное обеспечение закупки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 о закупке, изменения, вносимые в такое положение, планы закупки и иная информация о закупке, подлежащая в соответствии с настоящим Федеральным законом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 указанном сайте с 1 октября 2012 года (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Правительства РФ от 30.06.2012 N 662).</w:t>
      </w:r>
      <w:proofErr w:type="gramEnd"/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 о закупке, изменения, вносимые в такое положение, планы закупки и иная информация о закупке, подлежащая в соответствии с Федеральным законом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</w:t>
      </w:r>
      <w:proofErr w:type="gramEnd"/>
      <w:r>
        <w:rPr>
          <w:rFonts w:ascii="Calibri" w:hAnsi="Calibri" w:cs="Calibri"/>
        </w:rPr>
        <w:t xml:space="preserve"> указанном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с 1 октября 2012 г. (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30.06.2012 N 662).</w:t>
      </w: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Заказчик размещает на официальном сайте план закупки товаров, работ, услуг на срок не менее чем один год.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плана закупки товаров, работ, услуг, порядок и сроки размещения на официальном сайте такого плана, </w:t>
      </w:r>
      <w:hyperlink r:id="rId2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такого плана устанавливаются Правительством Российской Федерации.</w:t>
      </w: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3 статьи 4 вступает в силу с 1 января 2015 года (</w:t>
      </w:r>
      <w:hyperlink w:anchor="Par150" w:history="1">
        <w:r>
          <w:rPr>
            <w:rFonts w:ascii="Calibri" w:hAnsi="Calibri" w:cs="Calibri"/>
            <w:color w:val="0000FF"/>
          </w:rPr>
          <w:t>часть 2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 (</w:t>
      </w:r>
      <w:hyperlink w:anchor="Par157" w:history="1">
        <w:r>
          <w:rPr>
            <w:rFonts w:ascii="Calibri" w:hAnsi="Calibri" w:cs="Calibri"/>
            <w:color w:val="0000FF"/>
          </w:rPr>
          <w:t>часть 9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rPr>
          <w:rFonts w:ascii="Calibri" w:hAnsi="Calibri" w:cs="Calibri"/>
        </w:rPr>
        <w:t xml:space="preserve"> положением о закупке, за исключением случаев, </w:t>
      </w:r>
      <w:r>
        <w:rPr>
          <w:rFonts w:ascii="Calibri" w:hAnsi="Calibri" w:cs="Calibri"/>
        </w:rPr>
        <w:lastRenderedPageBreak/>
        <w:t xml:space="preserve">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частями 15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настоящей статьи.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извещении о закупке должны быть указаны, в том числе, следующие сведения: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 поставки товара, выполнения работ, оказания услуг;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место и дата рассмотрения предложений участников закупки и подведения итогов закупки.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документации о закупке должны быть указаны сведения, определенные положением о закупке, в том числе: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содержанию, форме, оформлению и составу заявки на участие в закупке;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место, условия и сроки (периоды) поставки товара, выполнения работы, оказания услуги;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форма, сроки и порядок оплаты товара, работы, услуги;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порядок, место, дата начала и дата окончания срока подачи заявок на участие в закупке;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место и дата рассмотрения предложений участников закупки и подведения итогов закупки;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критерии оценки и сопоставления заявок на участие в закупке;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13) порядок оценки и сопоставления заявок на участие в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rPr>
          <w:rFonts w:ascii="Calibri" w:hAnsi="Calibri" w:cs="Calibri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</w:rPr>
        <w:t xml:space="preserve">15. Не подлежат размещению на официальном сайте сведения о закупке, составляющие государственную </w:t>
      </w:r>
      <w:hyperlink r:id="rId2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16. Правительство Российской Федерации вправе определить: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перечни и (или) группы товаров, работ, услуг,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подготовки и принятия актов Правительства Российской Федерации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 устанавливается Правительством Российской Федерации.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Размещение заказчиками на официальном сайте информации о закупке осуществляется без взимания платы.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</w:t>
      </w:r>
      <w:hyperlink r:id="rId2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Правительством Российской Федерации на ведение официального сайта.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Заказчик не позднее 10-го числа месяца, следующего за отчетным месяцем, размещает на официальном сайте: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настоящей статьи.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Статья 5. Реестр недобросовестных поставщиков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Порядок вступления в силу настоящего Федерального закона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2012 года, за исключением </w:t>
      </w:r>
      <w:hyperlink w:anchor="Par87" w:history="1">
        <w:r>
          <w:rPr>
            <w:rFonts w:ascii="Calibri" w:hAnsi="Calibri" w:cs="Calibri"/>
            <w:color w:val="0000FF"/>
          </w:rPr>
          <w:t>части 3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 xml:space="preserve">2. </w:t>
      </w:r>
      <w:hyperlink w:anchor="Par87" w:history="1">
        <w:r>
          <w:rPr>
            <w:rFonts w:ascii="Calibri" w:hAnsi="Calibri" w:cs="Calibri"/>
            <w:color w:val="0000FF"/>
          </w:rPr>
          <w:t>Часть 3 статьи 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2015 года.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</w:t>
      </w:r>
      <w:hyperlink w:anchor="Par153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 - </w:t>
      </w:r>
      <w:hyperlink w:anchor="Par15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3"/>
      <w:bookmarkEnd w:id="11"/>
      <w:r>
        <w:rPr>
          <w:rFonts w:ascii="Calibri" w:hAnsi="Calibri" w:cs="Calibri"/>
        </w:rP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rPr>
          <w:rFonts w:ascii="Calibri" w:hAnsi="Calibri" w:cs="Calibri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об изменении совокупной доли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частью 3 статьи 1</w:t>
        </w:r>
      </w:hyperlink>
      <w:r>
        <w:rPr>
          <w:rFonts w:ascii="Calibri" w:hAnsi="Calibri" w:cs="Calibri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Calibri" w:hAnsi="Calibri" w:cs="Calibri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6"/>
      <w:bookmarkEnd w:id="12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</w:t>
      </w:r>
      <w:r>
        <w:rPr>
          <w:rFonts w:ascii="Calibri" w:hAnsi="Calibri" w:cs="Calibri"/>
        </w:rPr>
        <w:lastRenderedPageBreak/>
        <w:t>пятьдесят процентов, дочерние хозяйственные общества указанных дочерних хозяйственных обществ</w:t>
      </w:r>
      <w:proofErr w:type="gramEnd"/>
      <w:r>
        <w:rPr>
          <w:rFonts w:ascii="Calibri" w:hAnsi="Calibri" w:cs="Calibri"/>
        </w:rPr>
        <w:t xml:space="preserve">,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2011 года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223-ФЗ</w:t>
      </w: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339" w:rsidRDefault="002863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1568" w:rsidRDefault="00286339"/>
    <w:sectPr w:rsidR="00EF1568" w:rsidSect="00E8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286339"/>
    <w:rsid w:val="00286339"/>
    <w:rsid w:val="007C0908"/>
    <w:rsid w:val="008A2902"/>
    <w:rsid w:val="00CC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5100FAFAC902A092E810AD3A286404D5A0C7BBDC71FCA8AE087F490577305B3FD1A4CA1EF684136o1B" TargetMode="External"/><Relationship Id="rId13" Type="http://schemas.openxmlformats.org/officeDocument/2006/relationships/hyperlink" Target="consultantplus://offline/ref=0065100FAFAC902A092E810AD3A286404E500A7CB49948C8DBB5893Fo1B" TargetMode="External"/><Relationship Id="rId18" Type="http://schemas.openxmlformats.org/officeDocument/2006/relationships/hyperlink" Target="consultantplus://offline/ref=0065100FAFAC902A092E810AD3A286404D580F7DBEC91FCA8AE087F490577305B3FD1A4CA1EF684136o2B" TargetMode="External"/><Relationship Id="rId26" Type="http://schemas.openxmlformats.org/officeDocument/2006/relationships/hyperlink" Target="consultantplus://offline/ref=0065100FAFAC902A092E810AD3A286404D5B0C71BFCE1FCA8AE087F490577305B3FD1A4CA1EF684036o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65100FAFAC902A092E810AD3A286404D5B0F7CBCCA1FCA8AE087F490577305B3FD1A4CA1EF684036o6B" TargetMode="External"/><Relationship Id="rId7" Type="http://schemas.openxmlformats.org/officeDocument/2006/relationships/hyperlink" Target="consultantplus://offline/ref=0065100FAFAC902A092E810AD3A286404D5B0C7FB8C91FCA8AE087F490577305B3FD1A4CA1EF694936oBB" TargetMode="External"/><Relationship Id="rId12" Type="http://schemas.openxmlformats.org/officeDocument/2006/relationships/hyperlink" Target="consultantplus://offline/ref=0065100FAFAC902A092E810AD3A286404D590E7FB8C71FCA8AE087F490577305B3FD1A4CA1EF684336oBB" TargetMode="External"/><Relationship Id="rId17" Type="http://schemas.openxmlformats.org/officeDocument/2006/relationships/hyperlink" Target="consultantplus://offline/ref=0065100FAFAC902A092E810AD3A28640455D0F7AB7C442C082B98BF639o7B" TargetMode="External"/><Relationship Id="rId25" Type="http://schemas.openxmlformats.org/officeDocument/2006/relationships/hyperlink" Target="consultantplus://offline/ref=0065100FAFAC902A092E810AD3A286404D5B087BB8C81FCA8AE087F490577305B3FD1A4CA1EF684136o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65100FAFAC902A092E810AD3A286404D5B0F70BDC61FCA8AE087F490577305B3FD1A4CA1EF694636o0B" TargetMode="External"/><Relationship Id="rId20" Type="http://schemas.openxmlformats.org/officeDocument/2006/relationships/hyperlink" Target="consultantplus://offline/ref=0065100FAFAC902A092E810AD3A286404D5B0F7CBCCA1FCA8AE087F490577305B3FD1A4CA1EF684036o6B" TargetMode="External"/><Relationship Id="rId29" Type="http://schemas.openxmlformats.org/officeDocument/2006/relationships/hyperlink" Target="consultantplus://offline/ref=0065100FAFAC902A092E810AD3A286404D5B0F70BDC61FCA8AE087F49035o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5100FAFAC902A092E810AD3A286404D5B0E7ABFCB1FCA8AE087F490577305B3FD1A4CA1EF6A4836o3B" TargetMode="External"/><Relationship Id="rId11" Type="http://schemas.openxmlformats.org/officeDocument/2006/relationships/hyperlink" Target="consultantplus://offline/ref=0065100FAFAC902A092E810AD3A286404D5A0F7EBBCF1FCA8AE087F490577305B3FD1A4CA1EF6E4436o6B" TargetMode="External"/><Relationship Id="rId24" Type="http://schemas.openxmlformats.org/officeDocument/2006/relationships/hyperlink" Target="consultantplus://offline/ref=0065100FAFAC902A092E810AD3A28640455B0471BFC442C082B98BF697582C12B4B4164DA1EF6834o3B" TargetMode="External"/><Relationship Id="rId5" Type="http://schemas.openxmlformats.org/officeDocument/2006/relationships/hyperlink" Target="consultantplus://offline/ref=0065100FAFAC902A092E810AD3A286404D5B0E7ABFCB1FCA8AE087F490577305B3FD1A4CA1EF684536o2B" TargetMode="External"/><Relationship Id="rId15" Type="http://schemas.openxmlformats.org/officeDocument/2006/relationships/hyperlink" Target="consultantplus://offline/ref=0065100FAFAC902A092E810AD3A286404D5B0C7CBDCE1FCA8AE087F490577305B3FD1A4CA1EF684136o0B" TargetMode="External"/><Relationship Id="rId23" Type="http://schemas.openxmlformats.org/officeDocument/2006/relationships/hyperlink" Target="consultantplus://offline/ref=0065100FAFAC902A092E810AD3A286404D5B087DB6CF1FCA8AE087F490577305B3FD1A4CA1EF684336o2B" TargetMode="External"/><Relationship Id="rId28" Type="http://schemas.openxmlformats.org/officeDocument/2006/relationships/hyperlink" Target="consultantplus://offline/ref=0065100FAFAC902A092E810AD3A286404D5B0F70BDC61FCA8AE087F49035o7B" TargetMode="External"/><Relationship Id="rId10" Type="http://schemas.openxmlformats.org/officeDocument/2006/relationships/hyperlink" Target="consultantplus://offline/ref=0065100FAFAC902A092E810AD3A286404D5B0F70BDC61FCA8AE087F49035o7B" TargetMode="External"/><Relationship Id="rId19" Type="http://schemas.openxmlformats.org/officeDocument/2006/relationships/hyperlink" Target="consultantplus://offline/ref=0065100FAFAC902A092E810AD3A286404D5B0F70BDC61FCA8AE087F49035o7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065100FAFAC902A092E810AD3A286404D5A0F7EBBCF1FCA8AE087F490577305B3FD1A4CA1EF6E4436o6B" TargetMode="External"/><Relationship Id="rId9" Type="http://schemas.openxmlformats.org/officeDocument/2006/relationships/hyperlink" Target="consultantplus://offline/ref=0065100FAFAC902A092E810AD3A286404D590A7CBCCB1FCA8AE087F49035o7B" TargetMode="External"/><Relationship Id="rId14" Type="http://schemas.openxmlformats.org/officeDocument/2006/relationships/hyperlink" Target="consultantplus://offline/ref=0065100FAFAC902A092E810AD3A286404D5A0F71BFCD1FCA8AE087F49035o7B" TargetMode="External"/><Relationship Id="rId22" Type="http://schemas.openxmlformats.org/officeDocument/2006/relationships/hyperlink" Target="consultantplus://offline/ref=0065100FAFAC902A092E810AD3A286404D5B087DB6CF1FCA8AE087F490577305B3FD1A4CA1EF684136o2B" TargetMode="External"/><Relationship Id="rId27" Type="http://schemas.openxmlformats.org/officeDocument/2006/relationships/hyperlink" Target="consultantplus://offline/ref=0065100FAFAC902A092E810AD3A286404D5B0F70BDC61FCA8AE087F49035o7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5139</Words>
  <Characters>29295</Characters>
  <Application>Microsoft Office Word</Application>
  <DocSecurity>0</DocSecurity>
  <Lines>244</Lines>
  <Paragraphs>68</Paragraphs>
  <ScaleCrop>false</ScaleCrop>
  <Company/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2012-10-25T01:40:00Z</dcterms:created>
  <dcterms:modified xsi:type="dcterms:W3CDTF">2012-10-25T01:43:00Z</dcterms:modified>
</cp:coreProperties>
</file>